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F4" w:rsidRPr="0083301D" w:rsidRDefault="00C85D57" w:rsidP="00464A10">
      <w:pPr>
        <w:pStyle w:val="ListParagraph"/>
        <w:shd w:val="clear" w:color="auto" w:fill="FFFFFF"/>
        <w:tabs>
          <w:tab w:val="left" w:pos="5340"/>
        </w:tabs>
        <w:spacing w:after="0" w:line="240" w:lineRule="auto"/>
        <w:ind w:left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43815</wp:posOffset>
            </wp:positionV>
            <wp:extent cx="1403350" cy="1219200"/>
            <wp:effectExtent l="19050" t="0" r="6350" b="0"/>
            <wp:wrapTight wrapText="bothSides">
              <wp:wrapPolygon edited="0">
                <wp:start x="-293" y="0"/>
                <wp:lineTo x="-293" y="21263"/>
                <wp:lineTo x="21698" y="21263"/>
                <wp:lineTo x="21698" y="0"/>
                <wp:lineTo x="-29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A10">
        <w:rPr>
          <w:rFonts w:cstheme="minorHAnsi"/>
          <w:b/>
          <w:bCs/>
          <w:sz w:val="28"/>
          <w:szCs w:val="28"/>
        </w:rPr>
        <w:tab/>
      </w:r>
    </w:p>
    <w:p w:rsidR="006457F4" w:rsidRPr="00B842FC" w:rsidRDefault="00C85D57" w:rsidP="00F9182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1965325" cy="886949"/>
            <wp:effectExtent l="19050" t="0" r="0" b="0"/>
            <wp:docPr id="6" name="Picture 4" descr="logo_PSAI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AII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88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10" w:rsidRPr="00B842FC" w:rsidRDefault="00464A10" w:rsidP="00FA7173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cstheme="minorHAnsi"/>
          <w:b/>
          <w:bCs/>
          <w:sz w:val="32"/>
          <w:szCs w:val="32"/>
        </w:rPr>
      </w:pPr>
    </w:p>
    <w:p w:rsidR="00464A10" w:rsidRPr="00B842FC" w:rsidRDefault="00C85D57" w:rsidP="00464A10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4743450" y="95250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343025"/>
            <wp:effectExtent l="19050" t="0" r="0" b="0"/>
            <wp:wrapSquare wrapText="bothSides"/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 cstate="print"/>
                    <a:srcRect l="17199" t="15960" r="14312" b="2942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4A3" w:rsidRDefault="00C85D57" w:rsidP="0021529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PSAIIF &amp; Consumer Online </w:t>
      </w:r>
      <w:r w:rsidR="009928FD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Foundation </w:t>
      </w:r>
      <w:r w:rsidR="00DF5064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Appeals </w:t>
      </w:r>
      <w:r w:rsidR="006E4244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to </w:t>
      </w:r>
      <w:r w:rsidR="001F0DF6" w:rsidRPr="001F0DF6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Hon'ble Prime Minister, Shri Narendra Modi 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&amp; the </w:t>
      </w:r>
      <w:r w:rsidR="006E4244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MoHFW</w:t>
      </w:r>
      <w:r w:rsidR="00345837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 </w:t>
      </w:r>
      <w:r w:rsidR="00DF5064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to Ensure Equitable</w:t>
      </w:r>
      <w:r w:rsidR="00215297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 Distribution </w:t>
      </w:r>
      <w:r w:rsidR="00BD4160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and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Easy </w:t>
      </w:r>
      <w:r w:rsidR="00BD4160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Accessibility </w:t>
      </w:r>
      <w:r w:rsidR="00215297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of </w:t>
      </w:r>
      <w:r w:rsidR="00DF5064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Covid </w:t>
      </w:r>
      <w:r w:rsidR="00215297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Vaccines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to Break the Covid</w:t>
      </w:r>
      <w:r w:rsidR="00BD4160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 Chain</w:t>
      </w:r>
    </w:p>
    <w:p w:rsidR="003F3C9E" w:rsidRPr="00B842FC" w:rsidRDefault="003F3C9E" w:rsidP="00E704A3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en-IN"/>
        </w:rPr>
      </w:pPr>
    </w:p>
    <w:p w:rsidR="00D23E8B" w:rsidRDefault="00C85D57" w:rsidP="0091122D">
      <w:pPr>
        <w:spacing w:before="240" w:after="240" w:line="240" w:lineRule="exact"/>
        <w:jc w:val="both"/>
      </w:pPr>
      <w:r>
        <w:rPr>
          <w:rFonts w:eastAsia="Times New Roman" w:cstheme="minorHAnsi"/>
          <w:color w:val="000000"/>
          <w:lang w:eastAsia="en-IN"/>
        </w:rPr>
        <w:t>P</w:t>
      </w:r>
      <w:r w:rsidR="00E704A3" w:rsidRPr="00B842FC">
        <w:rPr>
          <w:rFonts w:eastAsia="Times New Roman" w:cstheme="minorHAnsi"/>
          <w:color w:val="000000"/>
          <w:lang w:eastAsia="en-IN"/>
        </w:rPr>
        <w:t>a</w:t>
      </w:r>
      <w:r>
        <w:rPr>
          <w:rFonts w:eastAsia="Times New Roman" w:cstheme="minorHAnsi"/>
          <w:color w:val="000000"/>
          <w:lang w:eastAsia="en-IN"/>
        </w:rPr>
        <w:t xml:space="preserve">tient Safety &amp; Access Initiative of India Foundation (PSAIIF) &amp; Consumer Online Foundation are both not-for-profit </w:t>
      </w:r>
      <w:r w:rsidR="00E704A3" w:rsidRPr="00B842FC">
        <w:rPr>
          <w:rFonts w:eastAsia="Times New Roman" w:cstheme="minorHAnsi"/>
          <w:color w:val="000000"/>
          <w:lang w:eastAsia="en-IN"/>
        </w:rPr>
        <w:t>organisation</w:t>
      </w:r>
      <w:r>
        <w:rPr>
          <w:rFonts w:eastAsia="Times New Roman" w:cstheme="minorHAnsi"/>
          <w:color w:val="000000"/>
          <w:lang w:eastAsia="en-IN"/>
        </w:rPr>
        <w:t>s under the mentorship of Prof BejonMisra, an International Consumer Policy Expert. His Team</w:t>
      </w:r>
      <w:r w:rsidR="00E704A3" w:rsidRPr="00B842FC">
        <w:rPr>
          <w:rFonts w:eastAsia="Times New Roman" w:cstheme="minorHAnsi"/>
          <w:color w:val="000000"/>
          <w:lang w:eastAsia="en-IN"/>
        </w:rPr>
        <w:t xml:space="preserve"> has</w:t>
      </w:r>
      <w:r w:rsidR="0091122D">
        <w:rPr>
          <w:rFonts w:eastAsia="Times New Roman" w:cs="Calibri"/>
          <w:color w:val="000000" w:themeColor="text1"/>
          <w:lang w:eastAsia="en-IN"/>
        </w:rPr>
        <w:t xml:space="preserve"> congratulated</w:t>
      </w:r>
      <w:r w:rsidR="00DF5064">
        <w:rPr>
          <w:rFonts w:eastAsia="Times New Roman" w:cs="Calibri"/>
          <w:color w:val="000000" w:themeColor="text1"/>
          <w:lang w:eastAsia="en-IN"/>
        </w:rPr>
        <w:t>T</w:t>
      </w:r>
      <w:r>
        <w:rPr>
          <w:rFonts w:eastAsia="Times New Roman" w:cs="Calibri"/>
          <w:color w:val="000000" w:themeColor="text1"/>
          <w:lang w:eastAsia="en-IN"/>
        </w:rPr>
        <w:t>he Prime Minister’s Office &amp;</w:t>
      </w:r>
      <w:r w:rsidR="00B32090">
        <w:rPr>
          <w:rFonts w:eastAsia="Times New Roman" w:cs="Calibri"/>
          <w:color w:val="000000" w:themeColor="text1"/>
          <w:lang w:eastAsia="en-IN"/>
        </w:rPr>
        <w:t xml:space="preserve">the </w:t>
      </w:r>
      <w:r w:rsidR="00B32090" w:rsidRPr="0091122D">
        <w:rPr>
          <w:rFonts w:eastAsia="Times New Roman" w:cs="Calibri"/>
          <w:color w:val="000000" w:themeColor="text1"/>
          <w:lang w:eastAsia="en-IN"/>
        </w:rPr>
        <w:t>Ministry of Health and Family Welfare</w:t>
      </w:r>
      <w:r w:rsidR="00B32090">
        <w:rPr>
          <w:rFonts w:eastAsia="Times New Roman" w:cs="Calibri"/>
          <w:color w:val="000000" w:themeColor="text1"/>
          <w:lang w:eastAsia="en-IN"/>
        </w:rPr>
        <w:t xml:space="preserve"> (MoHFW) </w:t>
      </w:r>
      <w:r w:rsidR="0091122D">
        <w:rPr>
          <w:rFonts w:eastAsia="Times New Roman" w:cs="Calibri"/>
          <w:color w:val="000000" w:themeColor="text1"/>
          <w:lang w:eastAsia="en-IN"/>
        </w:rPr>
        <w:t xml:space="preserve">for launching </w:t>
      </w:r>
      <w:r w:rsidR="00654ABA">
        <w:rPr>
          <w:rFonts w:eastAsia="Times New Roman" w:cs="Calibri"/>
          <w:color w:val="000000" w:themeColor="text1"/>
          <w:lang w:eastAsia="en-IN"/>
        </w:rPr>
        <w:t xml:space="preserve">the </w:t>
      </w:r>
      <w:r w:rsidR="0091122D">
        <w:t xml:space="preserve">world’s largest </w:t>
      </w:r>
      <w:r w:rsidR="00DF5064">
        <w:t xml:space="preserve">vaccination </w:t>
      </w:r>
      <w:r w:rsidR="0091122D">
        <w:t>driveto</w:t>
      </w:r>
      <w:r w:rsidR="00207F3D">
        <w:t xml:space="preserve"> immunize </w:t>
      </w:r>
      <w:r w:rsidR="00DF5064">
        <w:t>India’s</w:t>
      </w:r>
      <w:r w:rsidR="00D23E8B">
        <w:t xml:space="preserve"> young population against Covid-19</w:t>
      </w:r>
      <w:r w:rsidR="00AB3875">
        <w:t xml:space="preserve">from </w:t>
      </w:r>
      <w:r w:rsidR="00AB3875" w:rsidRPr="00245C8B">
        <w:t>1st May 2021</w:t>
      </w:r>
      <w:r w:rsidR="00AB3875">
        <w:t xml:space="preserve"> onwards</w:t>
      </w:r>
      <w:r w:rsidR="00D23E8B">
        <w:t>.</w:t>
      </w:r>
      <w:r w:rsidR="00357434">
        <w:t>Professor’s Team</w:t>
      </w:r>
      <w:r w:rsidR="00D23E8B">
        <w:t xml:space="preserve">, in a letter to </w:t>
      </w:r>
      <w:r w:rsidR="00DF5064">
        <w:t>the PMO</w:t>
      </w:r>
      <w:r w:rsidR="00357434">
        <w:t>&amp; the</w:t>
      </w:r>
      <w:r w:rsidR="002E36E7">
        <w:t>MoHFW</w:t>
      </w:r>
      <w:r w:rsidR="00D23E8B">
        <w:t xml:space="preserve">, has </w:t>
      </w:r>
      <w:r w:rsidR="00DF5064">
        <w:t xml:space="preserve">suggested ways </w:t>
      </w:r>
      <w:r w:rsidR="0025083D">
        <w:t>to make</w:t>
      </w:r>
      <w:r w:rsidR="00654ABA">
        <w:t xml:space="preserve">the </w:t>
      </w:r>
      <w:r w:rsidR="00AB5A69">
        <w:t>Covid</w:t>
      </w:r>
      <w:r w:rsidR="00D23E8B">
        <w:t xml:space="preserve"> vaccination exercise for </w:t>
      </w:r>
      <w:r w:rsidR="00BD4160">
        <w:t>everyone</w:t>
      </w:r>
      <w:r w:rsidR="00D23E8B" w:rsidRPr="00245C8B">
        <w:t xml:space="preserve"> (above the age of 18)</w:t>
      </w:r>
      <w:r w:rsidR="00D23E8B">
        <w:t>successful.</w:t>
      </w:r>
    </w:p>
    <w:p w:rsidR="0091122D" w:rsidRPr="0086686A" w:rsidRDefault="00D13379" w:rsidP="00B92394">
      <w:pPr>
        <w:spacing w:before="240" w:after="240" w:line="240" w:lineRule="exact"/>
        <w:jc w:val="both"/>
      </w:pPr>
      <w:r>
        <w:t>Stressing on the need to ensure</w:t>
      </w:r>
      <w:r w:rsidR="00AB5A69" w:rsidRPr="00AB5A69">
        <w:t>equitable</w:t>
      </w:r>
      <w:r w:rsidR="00357434">
        <w:t>, uniform and maximum</w:t>
      </w:r>
      <w:r w:rsidR="00AB5A69" w:rsidRPr="00AB5A69">
        <w:t xml:space="preserve"> access to COVID-19 vaccines</w:t>
      </w:r>
      <w:r w:rsidR="00AB5A69">
        <w:t xml:space="preserve"> to people living </w:t>
      </w:r>
      <w:r w:rsidR="0086686A">
        <w:rPr>
          <w:rFonts w:eastAsia="Times New Roman" w:cstheme="minorHAnsi"/>
          <w:color w:val="000000"/>
          <w:lang w:eastAsia="en-IN"/>
        </w:rPr>
        <w:t xml:space="preserve">in hard-to-reach areas </w:t>
      </w:r>
      <w:r w:rsidR="00AB5A69">
        <w:rPr>
          <w:rFonts w:eastAsia="Times New Roman" w:cstheme="minorHAnsi"/>
          <w:color w:val="000000"/>
          <w:lang w:eastAsia="en-IN"/>
        </w:rPr>
        <w:t xml:space="preserve">and </w:t>
      </w:r>
      <w:r w:rsidR="0086686A" w:rsidRPr="0086686A">
        <w:rPr>
          <w:rFonts w:eastAsia="Times New Roman" w:cstheme="minorHAnsi"/>
          <w:color w:val="000000"/>
          <w:lang w:eastAsia="en-IN"/>
        </w:rPr>
        <w:t>achiev</w:t>
      </w:r>
      <w:r w:rsidR="00AB5A69">
        <w:rPr>
          <w:rFonts w:eastAsia="Times New Roman" w:cstheme="minorHAnsi"/>
          <w:color w:val="000000"/>
          <w:lang w:eastAsia="en-IN"/>
        </w:rPr>
        <w:t>e comprehensive</w:t>
      </w:r>
      <w:r w:rsidR="00654ABA">
        <w:rPr>
          <w:rFonts w:eastAsia="Times New Roman" w:cstheme="minorHAnsi"/>
          <w:color w:val="000000"/>
          <w:lang w:eastAsia="en-IN"/>
        </w:rPr>
        <w:t>immunization;</w:t>
      </w:r>
      <w:r w:rsidR="00357434">
        <w:rPr>
          <w:rFonts w:eastAsia="Times New Roman" w:cstheme="minorHAnsi"/>
          <w:color w:val="000000"/>
          <w:lang w:eastAsia="en-IN"/>
        </w:rPr>
        <w:t>Professor’s Team</w:t>
      </w:r>
      <w:r w:rsidR="0086686A">
        <w:rPr>
          <w:rFonts w:eastAsia="Times New Roman" w:cstheme="minorHAnsi"/>
          <w:color w:val="000000"/>
          <w:lang w:eastAsia="en-IN"/>
        </w:rPr>
        <w:t xml:space="preserve">suggested </w:t>
      </w:r>
      <w:r w:rsidR="00654ABA">
        <w:rPr>
          <w:rFonts w:eastAsia="Times New Roman" w:cstheme="minorHAnsi"/>
          <w:color w:val="000000"/>
          <w:lang w:eastAsia="en-IN"/>
        </w:rPr>
        <w:t xml:space="preserve">a </w:t>
      </w:r>
      <w:r w:rsidR="0086686A">
        <w:rPr>
          <w:rFonts w:eastAsia="Times New Roman" w:cstheme="minorHAnsi"/>
          <w:color w:val="000000"/>
          <w:lang w:eastAsia="en-IN"/>
        </w:rPr>
        <w:t>d</w:t>
      </w:r>
      <w:r w:rsidR="0086686A" w:rsidRPr="0086686A">
        <w:rPr>
          <w:rFonts w:eastAsia="Times New Roman" w:cstheme="minorHAnsi"/>
          <w:color w:val="000000"/>
          <w:lang w:eastAsia="en-IN"/>
        </w:rPr>
        <w:t>oor</w:t>
      </w:r>
      <w:r w:rsidR="0086686A">
        <w:rPr>
          <w:rFonts w:eastAsia="Times New Roman" w:cstheme="minorHAnsi"/>
          <w:color w:val="000000"/>
          <w:lang w:eastAsia="en-IN"/>
        </w:rPr>
        <w:t>-</w:t>
      </w:r>
      <w:r w:rsidR="0086686A" w:rsidRPr="0086686A">
        <w:rPr>
          <w:rFonts w:eastAsia="Times New Roman" w:cstheme="minorHAnsi"/>
          <w:color w:val="000000"/>
          <w:lang w:eastAsia="en-IN"/>
        </w:rPr>
        <w:t>to</w:t>
      </w:r>
      <w:r w:rsidR="0086686A">
        <w:rPr>
          <w:rFonts w:eastAsia="Times New Roman" w:cstheme="minorHAnsi"/>
          <w:color w:val="000000"/>
          <w:lang w:eastAsia="en-IN"/>
        </w:rPr>
        <w:t>-</w:t>
      </w:r>
      <w:r w:rsidR="0086686A" w:rsidRPr="0086686A">
        <w:rPr>
          <w:rFonts w:eastAsia="Times New Roman" w:cstheme="minorHAnsi"/>
          <w:color w:val="000000"/>
          <w:lang w:eastAsia="en-IN"/>
        </w:rPr>
        <w:t>door immunization strategy</w:t>
      </w:r>
      <w:r w:rsidR="0086686A">
        <w:rPr>
          <w:rFonts w:eastAsia="Times New Roman" w:cstheme="minorHAnsi"/>
          <w:color w:val="000000"/>
          <w:lang w:eastAsia="en-IN"/>
        </w:rPr>
        <w:t xml:space="preserve">. This is in addition to </w:t>
      </w:r>
      <w:r w:rsidR="00AB5A69">
        <w:rPr>
          <w:rFonts w:eastAsia="Times New Roman" w:cstheme="minorHAnsi"/>
          <w:color w:val="000000"/>
          <w:lang w:eastAsia="en-IN"/>
        </w:rPr>
        <w:t xml:space="preserve">giving </w:t>
      </w:r>
      <w:r w:rsidR="00DF5064">
        <w:rPr>
          <w:rFonts w:eastAsia="Times New Roman" w:cstheme="minorHAnsi"/>
          <w:color w:val="000000"/>
          <w:lang w:eastAsia="en-IN"/>
        </w:rPr>
        <w:t xml:space="preserve">people </w:t>
      </w:r>
      <w:r w:rsidR="00AB5A69">
        <w:rPr>
          <w:rFonts w:eastAsia="Times New Roman" w:cstheme="minorHAnsi"/>
          <w:color w:val="000000"/>
          <w:lang w:eastAsia="en-IN"/>
        </w:rPr>
        <w:t xml:space="preserve">an </w:t>
      </w:r>
      <w:r w:rsidR="0086686A">
        <w:rPr>
          <w:rFonts w:eastAsia="Times New Roman" w:cstheme="minorHAnsi"/>
          <w:color w:val="000000"/>
          <w:lang w:eastAsia="en-IN"/>
        </w:rPr>
        <w:t xml:space="preserve">option </w:t>
      </w:r>
      <w:r w:rsidR="00DF5064">
        <w:rPr>
          <w:rFonts w:eastAsia="Times New Roman" w:cstheme="minorHAnsi"/>
          <w:color w:val="000000"/>
          <w:lang w:eastAsia="en-IN"/>
        </w:rPr>
        <w:t xml:space="preserve">to seek </w:t>
      </w:r>
      <w:r w:rsidR="00E93FE8">
        <w:rPr>
          <w:rFonts w:eastAsia="Times New Roman" w:cstheme="minorHAnsi"/>
          <w:color w:val="000000"/>
          <w:lang w:eastAsia="en-IN"/>
        </w:rPr>
        <w:t xml:space="preserve">an online </w:t>
      </w:r>
      <w:r w:rsidR="0025083D">
        <w:rPr>
          <w:rFonts w:eastAsia="Times New Roman" w:cstheme="minorHAnsi"/>
          <w:color w:val="000000"/>
          <w:lang w:eastAsia="en-IN"/>
        </w:rPr>
        <w:t xml:space="preserve">appointment </w:t>
      </w:r>
      <w:r w:rsidR="00703793">
        <w:rPr>
          <w:rFonts w:eastAsia="Times New Roman" w:cstheme="minorHAnsi"/>
          <w:color w:val="000000"/>
          <w:lang w:eastAsia="en-IN"/>
        </w:rPr>
        <w:t xml:space="preserve">with specific allotted time slots </w:t>
      </w:r>
      <w:r w:rsidR="0025083D">
        <w:rPr>
          <w:rFonts w:eastAsia="Times New Roman" w:cstheme="minorHAnsi"/>
          <w:color w:val="000000"/>
          <w:lang w:eastAsia="en-IN"/>
        </w:rPr>
        <w:t>to</w:t>
      </w:r>
      <w:r w:rsidR="00291893">
        <w:rPr>
          <w:rFonts w:eastAsia="Times New Roman" w:cstheme="minorHAnsi"/>
          <w:color w:val="000000"/>
          <w:lang w:eastAsia="en-IN"/>
        </w:rPr>
        <w:t xml:space="preserve"> get </w:t>
      </w:r>
      <w:r w:rsidR="000F76B9">
        <w:rPr>
          <w:rFonts w:eastAsia="Times New Roman" w:cstheme="minorHAnsi"/>
          <w:color w:val="000000"/>
          <w:lang w:eastAsia="en-IN"/>
        </w:rPr>
        <w:t xml:space="preserve">vaccinated </w:t>
      </w:r>
      <w:r w:rsidR="0025083D">
        <w:rPr>
          <w:rFonts w:eastAsia="Times New Roman" w:cstheme="minorHAnsi"/>
          <w:color w:val="000000"/>
          <w:lang w:eastAsia="en-IN"/>
        </w:rPr>
        <w:t>and avoid</w:t>
      </w:r>
      <w:r w:rsidR="000F76B9">
        <w:rPr>
          <w:rFonts w:eastAsia="Times New Roman" w:cstheme="minorHAnsi"/>
          <w:color w:val="000000"/>
          <w:lang w:eastAsia="en-IN"/>
        </w:rPr>
        <w:t>crowding</w:t>
      </w:r>
      <w:r w:rsidR="00291893">
        <w:rPr>
          <w:rFonts w:eastAsia="Times New Roman" w:cstheme="minorHAnsi"/>
          <w:color w:val="000000"/>
          <w:lang w:eastAsia="en-IN"/>
        </w:rPr>
        <w:t>.</w:t>
      </w:r>
    </w:p>
    <w:p w:rsidR="00BD4160" w:rsidRDefault="00357434" w:rsidP="00A52646">
      <w:pPr>
        <w:spacing w:line="240" w:lineRule="exact"/>
        <w:jc w:val="both"/>
        <w:rPr>
          <w:rFonts w:eastAsia="Times New Roman"/>
        </w:rPr>
      </w:pPr>
      <w:r>
        <w:rPr>
          <w:rFonts w:eastAsia="Times New Roman"/>
        </w:rPr>
        <w:t>Noting that India has the</w:t>
      </w:r>
      <w:r w:rsidR="00291893">
        <w:rPr>
          <w:rFonts w:eastAsia="Times New Roman"/>
        </w:rPr>
        <w:t xml:space="preserve"> large</w:t>
      </w:r>
      <w:r w:rsidR="00703793">
        <w:rPr>
          <w:rFonts w:eastAsia="Times New Roman"/>
        </w:rPr>
        <w:t>st</w:t>
      </w:r>
      <w:r w:rsidR="00291893">
        <w:rPr>
          <w:rFonts w:eastAsia="Times New Roman"/>
        </w:rPr>
        <w:t xml:space="preserve"> and fast</w:t>
      </w:r>
      <w:r w:rsidR="00703793">
        <w:rPr>
          <w:rFonts w:eastAsia="Times New Roman"/>
        </w:rPr>
        <w:t>est</w:t>
      </w:r>
      <w:r w:rsidR="00791552">
        <w:rPr>
          <w:rFonts w:eastAsia="Times New Roman"/>
        </w:rPr>
        <w:t>-</w:t>
      </w:r>
      <w:r w:rsidR="00291893">
        <w:rPr>
          <w:rFonts w:eastAsia="Times New Roman"/>
        </w:rPr>
        <w:t>growing dependent population</w:t>
      </w:r>
      <w:r w:rsidR="009701CF">
        <w:rPr>
          <w:rFonts w:eastAsia="Times New Roman"/>
        </w:rPr>
        <w:t xml:space="preserve">with no </w:t>
      </w:r>
      <w:r w:rsidR="009701CF">
        <w:t>significant income</w:t>
      </w:r>
      <w:r w:rsidR="009701CF">
        <w:rPr>
          <w:rFonts w:eastAsia="Times New Roman"/>
        </w:rPr>
        <w:t>,</w:t>
      </w:r>
      <w:r>
        <w:rPr>
          <w:rFonts w:eastAsia="Times New Roman"/>
        </w:rPr>
        <w:t xml:space="preserve">Professor’s Team has </w:t>
      </w:r>
      <w:r w:rsidR="009701CF">
        <w:t>recommended subsidized vaccination for</w:t>
      </w:r>
      <w:r w:rsidR="00382E2C">
        <w:rPr>
          <w:rFonts w:eastAsia="Times New Roman"/>
        </w:rPr>
        <w:t xml:space="preserve">all </w:t>
      </w:r>
      <w:r>
        <w:rPr>
          <w:rFonts w:eastAsia="Times New Roman"/>
        </w:rPr>
        <w:t xml:space="preserve">college </w:t>
      </w:r>
      <w:r w:rsidR="00291893">
        <w:rPr>
          <w:rFonts w:eastAsia="Times New Roman"/>
        </w:rPr>
        <w:t>students</w:t>
      </w:r>
      <w:r>
        <w:rPr>
          <w:rFonts w:eastAsia="Times New Roman"/>
        </w:rPr>
        <w:t>and other dependents having no income of their own</w:t>
      </w:r>
      <w:r w:rsidR="009701CF">
        <w:rPr>
          <w:rFonts w:eastAsia="Times New Roman"/>
        </w:rPr>
        <w:t>.</w:t>
      </w:r>
      <w:r w:rsidR="00791552">
        <w:t xml:space="preserve"> This will make vaccine</w:t>
      </w:r>
      <w:r w:rsidR="00654ABA">
        <w:t>s</w:t>
      </w:r>
      <w:r w:rsidR="00791552">
        <w:t xml:space="preserve"> affordable and accessible </w:t>
      </w:r>
      <w:r w:rsidR="00163BE0">
        <w:t>to</w:t>
      </w:r>
      <w:r w:rsidR="00791552">
        <w:t xml:space="preserve"> them thereby </w:t>
      </w:r>
      <w:r w:rsidR="00163BE0">
        <w:t xml:space="preserve">ensuring efficient </w:t>
      </w:r>
      <w:r>
        <w:t xml:space="preserve">and </w:t>
      </w:r>
      <w:r w:rsidR="00BD4160">
        <w:t>seamless execution of the vaccination drive.</w:t>
      </w:r>
    </w:p>
    <w:p w:rsidR="00A52646" w:rsidRDefault="00BD7DB2" w:rsidP="00A52646">
      <w:pPr>
        <w:spacing w:line="240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Going a step further, </w:t>
      </w:r>
      <w:r w:rsidR="00357434">
        <w:rPr>
          <w:rFonts w:eastAsia="Times New Roman"/>
        </w:rPr>
        <w:t>Professor’s Team</w:t>
      </w:r>
      <w:r w:rsidR="001251C2">
        <w:rPr>
          <w:rFonts w:eastAsia="Times New Roman"/>
        </w:rPr>
        <w:t xml:space="preserve"> </w:t>
      </w:r>
      <w:r w:rsidR="00280257">
        <w:rPr>
          <w:rFonts w:eastAsia="Times New Roman"/>
        </w:rPr>
        <w:t>advised</w:t>
      </w:r>
      <w:r w:rsidR="003E428A">
        <w:rPr>
          <w:rFonts w:eastAsia="Times New Roman"/>
        </w:rPr>
        <w:t xml:space="preserve"> providing vaccine </w:t>
      </w:r>
      <w:r w:rsidR="00A52646">
        <w:rPr>
          <w:rFonts w:eastAsia="Times New Roman"/>
        </w:rPr>
        <w:t>access</w:t>
      </w:r>
      <w:r w:rsidR="003E428A">
        <w:rPr>
          <w:rFonts w:eastAsia="Times New Roman"/>
        </w:rPr>
        <w:t xml:space="preserve"> to people especially</w:t>
      </w:r>
      <w:r>
        <w:rPr>
          <w:rFonts w:eastAsia="Times New Roman"/>
        </w:rPr>
        <w:t xml:space="preserve">students, </w:t>
      </w:r>
      <w:r w:rsidR="00654ABA">
        <w:rPr>
          <w:rFonts w:eastAsia="Times New Roman"/>
        </w:rPr>
        <w:t xml:space="preserve">the </w:t>
      </w:r>
      <w:r>
        <w:rPr>
          <w:rFonts w:eastAsia="Times New Roman"/>
        </w:rPr>
        <w:t>migrant population, etc. irrespective of the region or</w:t>
      </w:r>
      <w:r w:rsidR="00357434">
        <w:rPr>
          <w:rFonts w:eastAsia="Times New Roman"/>
        </w:rPr>
        <w:t xml:space="preserve"> location. This is important as</w:t>
      </w:r>
      <w:r>
        <w:rPr>
          <w:rFonts w:eastAsia="Times New Roman"/>
        </w:rPr>
        <w:t xml:space="preserve">large population of India </w:t>
      </w:r>
      <w:r w:rsidR="00A52646">
        <w:rPr>
          <w:rFonts w:eastAsia="Times New Roman"/>
        </w:rPr>
        <w:t>including m</w:t>
      </w:r>
      <w:r w:rsidR="00A52646" w:rsidRPr="00A52646">
        <w:rPr>
          <w:rFonts w:eastAsia="Times New Roman"/>
        </w:rPr>
        <w:t>igrant workers, tourists</w:t>
      </w:r>
      <w:r w:rsidR="00654ABA">
        <w:rPr>
          <w:rFonts w:eastAsia="Times New Roman"/>
        </w:rPr>
        <w:t>,</w:t>
      </w:r>
      <w:r w:rsidR="00A52646" w:rsidRPr="00A52646">
        <w:rPr>
          <w:rFonts w:eastAsia="Times New Roman"/>
        </w:rPr>
        <w:t xml:space="preserve"> and students </w:t>
      </w:r>
      <w:r w:rsidR="003E428A">
        <w:rPr>
          <w:rFonts w:eastAsia="Times New Roman"/>
        </w:rPr>
        <w:t xml:space="preserve">are </w:t>
      </w:r>
      <w:r w:rsidR="00357434">
        <w:rPr>
          <w:rFonts w:eastAsia="Times New Roman"/>
        </w:rPr>
        <w:t>stranded in various S</w:t>
      </w:r>
      <w:r w:rsidR="00A52646" w:rsidRPr="00A52646">
        <w:rPr>
          <w:rFonts w:eastAsia="Times New Roman"/>
        </w:rPr>
        <w:t xml:space="preserve">tates </w:t>
      </w:r>
      <w:r w:rsidR="00A52646">
        <w:rPr>
          <w:rFonts w:eastAsia="Times New Roman"/>
        </w:rPr>
        <w:t>due to the surging Covid wave.</w:t>
      </w:r>
    </w:p>
    <w:p w:rsidR="00BD4160" w:rsidRDefault="00226D96" w:rsidP="00AB5A69">
      <w:pPr>
        <w:spacing w:line="240" w:lineRule="exact"/>
        <w:jc w:val="both"/>
        <w:rPr>
          <w:rFonts w:eastAsia="Times New Roman" w:cstheme="minorHAnsi"/>
          <w:color w:val="000000"/>
          <w:lang w:eastAsia="en-IN"/>
        </w:rPr>
      </w:pPr>
      <w:r>
        <w:rPr>
          <w:rFonts w:eastAsia="Times New Roman" w:cstheme="minorHAnsi"/>
          <w:b/>
          <w:bCs/>
          <w:color w:val="000000"/>
          <w:lang w:eastAsia="en-IN"/>
        </w:rPr>
        <w:t xml:space="preserve">Congratulating </w:t>
      </w:r>
      <w:r w:rsidR="00357434">
        <w:rPr>
          <w:rFonts w:eastAsia="Times New Roman" w:cstheme="minorHAnsi"/>
          <w:b/>
          <w:bCs/>
          <w:color w:val="000000"/>
          <w:lang w:eastAsia="en-IN"/>
        </w:rPr>
        <w:t>the PMO &amp; the MoHFW</w:t>
      </w:r>
      <w:r>
        <w:rPr>
          <w:rFonts w:eastAsia="Times New Roman" w:cstheme="minorHAnsi"/>
          <w:b/>
          <w:bCs/>
          <w:color w:val="000000"/>
          <w:lang w:eastAsia="en-IN"/>
        </w:rPr>
        <w:t xml:space="preserve"> on the launch of phase</w:t>
      </w:r>
      <w:r w:rsidR="002A59FC">
        <w:rPr>
          <w:rFonts w:eastAsia="Times New Roman" w:cstheme="minorHAnsi"/>
          <w:b/>
          <w:bCs/>
          <w:color w:val="000000"/>
          <w:lang w:eastAsia="en-IN"/>
        </w:rPr>
        <w:t xml:space="preserve"> three</w:t>
      </w:r>
      <w:r>
        <w:rPr>
          <w:rFonts w:eastAsia="Times New Roman" w:cstheme="minorHAnsi"/>
          <w:b/>
          <w:bCs/>
          <w:color w:val="000000"/>
          <w:lang w:eastAsia="en-IN"/>
        </w:rPr>
        <w:t xml:space="preserve"> of the </w:t>
      </w:r>
      <w:r w:rsidR="002A59FC">
        <w:rPr>
          <w:rFonts w:eastAsia="Times New Roman" w:cstheme="minorHAnsi"/>
          <w:b/>
          <w:bCs/>
          <w:color w:val="000000"/>
          <w:lang w:eastAsia="en-IN"/>
        </w:rPr>
        <w:t xml:space="preserve">mega </w:t>
      </w:r>
      <w:r>
        <w:rPr>
          <w:rFonts w:eastAsia="Times New Roman" w:cstheme="minorHAnsi"/>
          <w:b/>
          <w:bCs/>
          <w:color w:val="000000"/>
          <w:lang w:eastAsia="en-IN"/>
        </w:rPr>
        <w:t>vaccination drive,</w:t>
      </w:r>
      <w:r w:rsidR="00357434">
        <w:rPr>
          <w:rFonts w:eastAsia="Times New Roman" w:cstheme="minorHAnsi"/>
          <w:b/>
          <w:bCs/>
          <w:color w:val="000000"/>
          <w:lang w:eastAsia="en-IN"/>
        </w:rPr>
        <w:t xml:space="preserve"> Prof. BejonMisra, Founder Director of PSAIIF, Founder Trustee of Consumer Online Foundation and a renowned C</w:t>
      </w:r>
      <w:r w:rsidR="00703793">
        <w:rPr>
          <w:rFonts w:eastAsia="Times New Roman" w:cstheme="minorHAnsi"/>
          <w:b/>
          <w:bCs/>
          <w:color w:val="000000"/>
          <w:lang w:eastAsia="en-IN"/>
        </w:rPr>
        <w:t>onsumer Activist</w:t>
      </w:r>
      <w:r w:rsidR="00AB3875" w:rsidRPr="003E234C">
        <w:rPr>
          <w:rFonts w:eastAsia="Times New Roman" w:cstheme="minorHAnsi"/>
          <w:b/>
          <w:bCs/>
          <w:color w:val="000000"/>
          <w:lang w:eastAsia="en-IN"/>
        </w:rPr>
        <w:t>said,</w:t>
      </w:r>
      <w:r w:rsidR="00AB3875">
        <w:t>“</w:t>
      </w:r>
      <w:r w:rsidR="00AB3875" w:rsidRPr="00215297">
        <w:t>Coronavirus</w:t>
      </w:r>
      <w:r w:rsidR="00357434">
        <w:t xml:space="preserve"> infections have been</w:t>
      </w:r>
      <w:r w:rsidR="00A31C60">
        <w:t xml:space="preserve"> rising in the country at an alarming rate</w:t>
      </w:r>
      <w:r w:rsidR="00215297" w:rsidRPr="00215297">
        <w:t xml:space="preserve">. </w:t>
      </w:r>
      <w:r w:rsidR="00A31C60">
        <w:t>In this scenario</w:t>
      </w:r>
      <w:r w:rsidR="00215297">
        <w:t>, t</w:t>
      </w:r>
      <w:r w:rsidR="00215297" w:rsidRPr="00215297">
        <w:t>he expansion of the</w:t>
      </w:r>
      <w:r w:rsidR="00215297">
        <w:t xml:space="preserve"> immunization</w:t>
      </w:r>
      <w:r w:rsidR="00215297" w:rsidRPr="00215297">
        <w:t xml:space="preserve"> drive for all adults above the age of 18 years is a welcome move as </w:t>
      </w:r>
      <w:r w:rsidR="00215297">
        <w:rPr>
          <w:rFonts w:eastAsia="Times New Roman" w:cstheme="minorHAnsi"/>
          <w:color w:val="000000"/>
          <w:lang w:eastAsia="en-IN"/>
        </w:rPr>
        <w:t>v</w:t>
      </w:r>
      <w:r w:rsidR="00215297" w:rsidRPr="00215297">
        <w:rPr>
          <w:rFonts w:eastAsia="Times New Roman" w:cstheme="minorHAnsi"/>
          <w:color w:val="000000"/>
          <w:lang w:eastAsia="en-IN"/>
        </w:rPr>
        <w:t xml:space="preserve">accines have </w:t>
      </w:r>
      <w:r w:rsidR="00215297">
        <w:rPr>
          <w:rFonts w:eastAsia="Times New Roman" w:cstheme="minorHAnsi"/>
          <w:color w:val="000000"/>
          <w:lang w:eastAsia="en-IN"/>
        </w:rPr>
        <w:t xml:space="preserve">a </w:t>
      </w:r>
      <w:r w:rsidR="00215297" w:rsidRPr="00215297">
        <w:rPr>
          <w:rFonts w:eastAsia="Times New Roman" w:cstheme="minorHAnsi"/>
          <w:color w:val="000000"/>
          <w:lang w:eastAsia="en-IN"/>
        </w:rPr>
        <w:t xml:space="preserve">critical role to play in breaking the chain of </w:t>
      </w:r>
      <w:r w:rsidR="00215297">
        <w:rPr>
          <w:rFonts w:eastAsia="Times New Roman" w:cstheme="minorHAnsi"/>
          <w:color w:val="000000"/>
          <w:lang w:eastAsia="en-IN"/>
        </w:rPr>
        <w:t>Covid transmission</w:t>
      </w:r>
      <w:r w:rsidR="00A31C60">
        <w:rPr>
          <w:rFonts w:eastAsia="Times New Roman" w:cstheme="minorHAnsi"/>
          <w:color w:val="000000"/>
          <w:lang w:eastAsia="en-IN"/>
        </w:rPr>
        <w:t>, especially in the long run</w:t>
      </w:r>
      <w:r w:rsidR="004D6075">
        <w:rPr>
          <w:rFonts w:eastAsia="Times New Roman" w:cstheme="minorHAnsi"/>
          <w:color w:val="000000"/>
          <w:lang w:eastAsia="en-IN"/>
        </w:rPr>
        <w:t>”</w:t>
      </w:r>
      <w:r w:rsidR="00215297">
        <w:rPr>
          <w:rFonts w:eastAsia="Times New Roman" w:cstheme="minorHAnsi"/>
          <w:color w:val="000000"/>
          <w:lang w:eastAsia="en-IN"/>
        </w:rPr>
        <w:t>.</w:t>
      </w:r>
    </w:p>
    <w:p w:rsidR="00BD4160" w:rsidRPr="00280257" w:rsidRDefault="00BD4160" w:rsidP="00AB5A69">
      <w:pPr>
        <w:spacing w:line="240" w:lineRule="exact"/>
        <w:jc w:val="both"/>
      </w:pPr>
      <w:r>
        <w:rPr>
          <w:rFonts w:eastAsia="Times New Roman" w:cstheme="minorHAnsi"/>
          <w:color w:val="000000"/>
          <w:lang w:eastAsia="en-IN"/>
        </w:rPr>
        <w:t>“The g</w:t>
      </w:r>
      <w:r w:rsidR="00703793">
        <w:t>overnment must, now, focus</w:t>
      </w:r>
      <w:r>
        <w:t xml:space="preserve"> on ad</w:t>
      </w:r>
      <w:r w:rsidR="00A31C60">
        <w:t>dressing concerns</w:t>
      </w:r>
      <w:r>
        <w:t xml:space="preserve"> related to vaccine supplies, pricing</w:t>
      </w:r>
      <w:r w:rsidR="00AB3875">
        <w:t>,</w:t>
      </w:r>
      <w:r w:rsidR="00A31C60">
        <w:t xml:space="preserve">efficacy, awareness </w:t>
      </w:r>
      <w:r>
        <w:t xml:space="preserve">and crowd management to make this program a grand success”, </w:t>
      </w:r>
      <w:r w:rsidR="00A31C60">
        <w:t xml:space="preserve">Prof. </w:t>
      </w:r>
      <w:r>
        <w:t>Misra added.</w:t>
      </w:r>
    </w:p>
    <w:p w:rsidR="006D6AEB" w:rsidRPr="001251C2" w:rsidRDefault="00AB5A69" w:rsidP="001251C2">
      <w:pPr>
        <w:spacing w:line="240" w:lineRule="exact"/>
        <w:jc w:val="both"/>
        <w:rPr>
          <w:rFonts w:eastAsia="Times New Roman"/>
        </w:rPr>
      </w:pPr>
      <w:r w:rsidRPr="00AD67BE">
        <w:rPr>
          <w:rFonts w:eastAsia="Times New Roman"/>
        </w:rPr>
        <w:t xml:space="preserve">There is a lot of </w:t>
      </w:r>
      <w:r>
        <w:rPr>
          <w:rFonts w:eastAsia="Times New Roman"/>
        </w:rPr>
        <w:t xml:space="preserve">misunderstanding and </w:t>
      </w:r>
      <w:r w:rsidRPr="00AD67BE">
        <w:rPr>
          <w:rFonts w:eastAsia="Times New Roman"/>
        </w:rPr>
        <w:t>confusion on the efficacy of the vaccine</w:t>
      </w:r>
      <w:r w:rsidR="00A31C60">
        <w:rPr>
          <w:rFonts w:eastAsia="Times New Roman"/>
        </w:rPr>
        <w:t>s, especially amongst the young adults in India</w:t>
      </w:r>
      <w:r>
        <w:rPr>
          <w:rFonts w:eastAsia="Times New Roman"/>
        </w:rPr>
        <w:t>.</w:t>
      </w:r>
      <w:r w:rsidRPr="00AD67BE">
        <w:rPr>
          <w:rFonts w:eastAsia="Times New Roman"/>
        </w:rPr>
        <w:t xml:space="preserve"> This needs to </w:t>
      </w:r>
      <w:r w:rsidR="00A31C60">
        <w:rPr>
          <w:rFonts w:eastAsia="Times New Roman"/>
        </w:rPr>
        <w:t>be addressed promptly to wipe outthe reluctance</w:t>
      </w:r>
      <w:r>
        <w:rPr>
          <w:rFonts w:eastAsia="Times New Roman"/>
        </w:rPr>
        <w:t xml:space="preserve">and ensure </w:t>
      </w:r>
      <w:r w:rsidR="00A31C60">
        <w:rPr>
          <w:rFonts w:eastAsia="Times New Roman"/>
        </w:rPr>
        <w:t>maximum coverage</w:t>
      </w:r>
      <w:r w:rsidRPr="00AD67BE">
        <w:rPr>
          <w:rFonts w:eastAsia="Times New Roman"/>
        </w:rPr>
        <w:t xml:space="preserve"> of the </w:t>
      </w:r>
      <w:r w:rsidR="00A31C60">
        <w:rPr>
          <w:rFonts w:eastAsia="Times New Roman"/>
        </w:rPr>
        <w:t>immunization</w:t>
      </w:r>
      <w:r>
        <w:rPr>
          <w:rFonts w:eastAsia="Times New Roman"/>
        </w:rPr>
        <w:t xml:space="preserve"> program. To</w:t>
      </w:r>
      <w:r w:rsidR="003E428A">
        <w:rPr>
          <w:rFonts w:eastAsia="Times New Roman"/>
        </w:rPr>
        <w:t>wards</w:t>
      </w:r>
      <w:r>
        <w:rPr>
          <w:rFonts w:eastAsia="Times New Roman"/>
        </w:rPr>
        <w:t xml:space="preserve"> this, </w:t>
      </w:r>
      <w:r w:rsidR="00A31C60">
        <w:rPr>
          <w:rFonts w:eastAsia="Times New Roman"/>
        </w:rPr>
        <w:t>Prof. Misra’s Team</w:t>
      </w:r>
      <w:r>
        <w:rPr>
          <w:rFonts w:eastAsia="Times New Roman"/>
        </w:rPr>
        <w:t xml:space="preserve">suggested </w:t>
      </w:r>
      <w:r w:rsidR="0025083D">
        <w:rPr>
          <w:rFonts w:eastAsia="Times New Roman"/>
        </w:rPr>
        <w:t xml:space="preserve">the </w:t>
      </w:r>
      <w:r w:rsidR="00A31C60">
        <w:rPr>
          <w:rFonts w:eastAsia="Times New Roman"/>
        </w:rPr>
        <w:t xml:space="preserve">creation and </w:t>
      </w:r>
      <w:r>
        <w:rPr>
          <w:rFonts w:eastAsia="Times New Roman"/>
        </w:rPr>
        <w:t>provision of a vaccination kit enclosed with a manual of dos and don’ts before and after ad</w:t>
      </w:r>
      <w:r w:rsidR="00A31C60">
        <w:rPr>
          <w:rFonts w:eastAsia="Times New Roman"/>
        </w:rPr>
        <w:t xml:space="preserve">ministration of the vaccine, </w:t>
      </w:r>
      <w:r>
        <w:rPr>
          <w:rFonts w:eastAsia="Times New Roman"/>
        </w:rPr>
        <w:t>a general prescription in</w:t>
      </w:r>
      <w:r w:rsidR="00A31C60">
        <w:rPr>
          <w:rFonts w:eastAsia="Times New Roman"/>
        </w:rPr>
        <w:t xml:space="preserve"> case of potential side effects and operational helpline numbers in case of emergency,</w:t>
      </w:r>
      <w:r>
        <w:rPr>
          <w:rFonts w:eastAsia="Times New Roman"/>
        </w:rPr>
        <w:t xml:space="preserve"> to eradicate panic and misinformation.</w:t>
      </w:r>
    </w:p>
    <w:sectPr w:rsidR="006D6AEB" w:rsidRPr="001251C2" w:rsidSect="00DF47F6">
      <w:pgSz w:w="11906" w:h="16838"/>
      <w:pgMar w:top="426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4B" w:rsidRDefault="00E6194B" w:rsidP="00AF1194">
      <w:pPr>
        <w:spacing w:after="0" w:line="240" w:lineRule="auto"/>
      </w:pPr>
      <w:r>
        <w:separator/>
      </w:r>
    </w:p>
  </w:endnote>
  <w:endnote w:type="continuationSeparator" w:id="1">
    <w:p w:rsidR="00E6194B" w:rsidRDefault="00E6194B" w:rsidP="00A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4B" w:rsidRDefault="00E6194B" w:rsidP="00AF1194">
      <w:pPr>
        <w:spacing w:after="0" w:line="240" w:lineRule="auto"/>
      </w:pPr>
      <w:r>
        <w:separator/>
      </w:r>
    </w:p>
  </w:footnote>
  <w:footnote w:type="continuationSeparator" w:id="1">
    <w:p w:rsidR="00E6194B" w:rsidRDefault="00E6194B" w:rsidP="00A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CC0"/>
    <w:multiLevelType w:val="hybridMultilevel"/>
    <w:tmpl w:val="6C241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E57A8"/>
    <w:multiLevelType w:val="hybridMultilevel"/>
    <w:tmpl w:val="A2229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68A3"/>
    <w:multiLevelType w:val="hybridMultilevel"/>
    <w:tmpl w:val="E6F873DA"/>
    <w:lvl w:ilvl="0" w:tplc="E4506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EF954">
      <w:numFmt w:val="none"/>
      <w:lvlText w:val=""/>
      <w:lvlJc w:val="left"/>
      <w:pPr>
        <w:tabs>
          <w:tab w:val="num" w:pos="360"/>
        </w:tabs>
      </w:pPr>
    </w:lvl>
    <w:lvl w:ilvl="2" w:tplc="B2607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46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C8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24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40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44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8D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64FB7"/>
    <w:multiLevelType w:val="hybridMultilevel"/>
    <w:tmpl w:val="B52AA1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94D46"/>
    <w:multiLevelType w:val="hybridMultilevel"/>
    <w:tmpl w:val="68620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0507"/>
    <w:multiLevelType w:val="hybridMultilevel"/>
    <w:tmpl w:val="7480EA5E"/>
    <w:lvl w:ilvl="0" w:tplc="AA9EE1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05AC0"/>
    <w:multiLevelType w:val="hybridMultilevel"/>
    <w:tmpl w:val="955EBDCC"/>
    <w:lvl w:ilvl="0" w:tplc="4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E4B1D2E"/>
    <w:multiLevelType w:val="hybridMultilevel"/>
    <w:tmpl w:val="68D07A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B20A1"/>
    <w:multiLevelType w:val="hybridMultilevel"/>
    <w:tmpl w:val="DF766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7EE0"/>
    <w:multiLevelType w:val="hybridMultilevel"/>
    <w:tmpl w:val="502CFC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A41307"/>
    <w:multiLevelType w:val="hybridMultilevel"/>
    <w:tmpl w:val="CF8A664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C70B07"/>
    <w:multiLevelType w:val="hybridMultilevel"/>
    <w:tmpl w:val="8EBC33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7AD9"/>
    <w:rsid w:val="00000CD2"/>
    <w:rsid w:val="000010F6"/>
    <w:rsid w:val="00014D1F"/>
    <w:rsid w:val="00027085"/>
    <w:rsid w:val="0002722B"/>
    <w:rsid w:val="000311AC"/>
    <w:rsid w:val="00054FF0"/>
    <w:rsid w:val="00065F83"/>
    <w:rsid w:val="0007106F"/>
    <w:rsid w:val="0008157D"/>
    <w:rsid w:val="00083FE8"/>
    <w:rsid w:val="000B358B"/>
    <w:rsid w:val="000B52F7"/>
    <w:rsid w:val="000C13BE"/>
    <w:rsid w:val="000E4132"/>
    <w:rsid w:val="000E4D18"/>
    <w:rsid w:val="000F76B9"/>
    <w:rsid w:val="00102A2F"/>
    <w:rsid w:val="001242B3"/>
    <w:rsid w:val="001251C2"/>
    <w:rsid w:val="001307BD"/>
    <w:rsid w:val="001358B2"/>
    <w:rsid w:val="001417BC"/>
    <w:rsid w:val="00163BE0"/>
    <w:rsid w:val="00164ED6"/>
    <w:rsid w:val="00174BBA"/>
    <w:rsid w:val="00193FE1"/>
    <w:rsid w:val="0019602F"/>
    <w:rsid w:val="001A0896"/>
    <w:rsid w:val="001D0D8C"/>
    <w:rsid w:val="001D4DCD"/>
    <w:rsid w:val="001D5FBD"/>
    <w:rsid w:val="001F0DF6"/>
    <w:rsid w:val="00207F3D"/>
    <w:rsid w:val="00212494"/>
    <w:rsid w:val="00215297"/>
    <w:rsid w:val="00226D96"/>
    <w:rsid w:val="002343A0"/>
    <w:rsid w:val="002363CF"/>
    <w:rsid w:val="0025083D"/>
    <w:rsid w:val="00266783"/>
    <w:rsid w:val="00277CEC"/>
    <w:rsid w:val="00280257"/>
    <w:rsid w:val="00291893"/>
    <w:rsid w:val="00294A81"/>
    <w:rsid w:val="002A59FC"/>
    <w:rsid w:val="002B7D46"/>
    <w:rsid w:val="002C6BD8"/>
    <w:rsid w:val="002E0587"/>
    <w:rsid w:val="002E171A"/>
    <w:rsid w:val="002E19B1"/>
    <w:rsid w:val="002E36E7"/>
    <w:rsid w:val="002F6BE7"/>
    <w:rsid w:val="003069A3"/>
    <w:rsid w:val="00306A1A"/>
    <w:rsid w:val="003163D7"/>
    <w:rsid w:val="00345837"/>
    <w:rsid w:val="00357434"/>
    <w:rsid w:val="00370B09"/>
    <w:rsid w:val="00382E2C"/>
    <w:rsid w:val="003979EC"/>
    <w:rsid w:val="003B3B1E"/>
    <w:rsid w:val="003B785D"/>
    <w:rsid w:val="003C137D"/>
    <w:rsid w:val="003D79CC"/>
    <w:rsid w:val="003E22C5"/>
    <w:rsid w:val="003E234C"/>
    <w:rsid w:val="003E428A"/>
    <w:rsid w:val="003E5A93"/>
    <w:rsid w:val="003F3C9E"/>
    <w:rsid w:val="00417A78"/>
    <w:rsid w:val="00426D4B"/>
    <w:rsid w:val="0043512B"/>
    <w:rsid w:val="00435C5D"/>
    <w:rsid w:val="00437134"/>
    <w:rsid w:val="00453B09"/>
    <w:rsid w:val="00460287"/>
    <w:rsid w:val="00464A10"/>
    <w:rsid w:val="00485143"/>
    <w:rsid w:val="00486FB4"/>
    <w:rsid w:val="00494F3F"/>
    <w:rsid w:val="004A390C"/>
    <w:rsid w:val="004C3FFE"/>
    <w:rsid w:val="004C5F80"/>
    <w:rsid w:val="004D2D9B"/>
    <w:rsid w:val="004D5D93"/>
    <w:rsid w:val="004D6075"/>
    <w:rsid w:val="00502573"/>
    <w:rsid w:val="00503E30"/>
    <w:rsid w:val="00513152"/>
    <w:rsid w:val="0052262C"/>
    <w:rsid w:val="00524680"/>
    <w:rsid w:val="00527E20"/>
    <w:rsid w:val="00552869"/>
    <w:rsid w:val="00556597"/>
    <w:rsid w:val="00570EE9"/>
    <w:rsid w:val="00584CCF"/>
    <w:rsid w:val="00591E7A"/>
    <w:rsid w:val="00594424"/>
    <w:rsid w:val="0059632C"/>
    <w:rsid w:val="005A26B0"/>
    <w:rsid w:val="005B11E0"/>
    <w:rsid w:val="005B6D56"/>
    <w:rsid w:val="005C489A"/>
    <w:rsid w:val="005C4C17"/>
    <w:rsid w:val="005C7D70"/>
    <w:rsid w:val="005F5782"/>
    <w:rsid w:val="005F68D7"/>
    <w:rsid w:val="006014B8"/>
    <w:rsid w:val="0061081D"/>
    <w:rsid w:val="006457F4"/>
    <w:rsid w:val="00654ABA"/>
    <w:rsid w:val="006601DD"/>
    <w:rsid w:val="00672B0A"/>
    <w:rsid w:val="006747E9"/>
    <w:rsid w:val="00675719"/>
    <w:rsid w:val="006B41EE"/>
    <w:rsid w:val="006B7FD1"/>
    <w:rsid w:val="006D0308"/>
    <w:rsid w:val="006D6AEB"/>
    <w:rsid w:val="006E4244"/>
    <w:rsid w:val="007007FF"/>
    <w:rsid w:val="007010E6"/>
    <w:rsid w:val="007024E9"/>
    <w:rsid w:val="00703793"/>
    <w:rsid w:val="007138AE"/>
    <w:rsid w:val="0074531D"/>
    <w:rsid w:val="00750F4D"/>
    <w:rsid w:val="007616A5"/>
    <w:rsid w:val="00765321"/>
    <w:rsid w:val="00766B38"/>
    <w:rsid w:val="00787105"/>
    <w:rsid w:val="00791552"/>
    <w:rsid w:val="007A2B9F"/>
    <w:rsid w:val="007B076F"/>
    <w:rsid w:val="007C1EC8"/>
    <w:rsid w:val="007F1B93"/>
    <w:rsid w:val="00801396"/>
    <w:rsid w:val="0081586B"/>
    <w:rsid w:val="0081707E"/>
    <w:rsid w:val="00822D85"/>
    <w:rsid w:val="0083301D"/>
    <w:rsid w:val="008407EC"/>
    <w:rsid w:val="00843ACC"/>
    <w:rsid w:val="0085569D"/>
    <w:rsid w:val="00860542"/>
    <w:rsid w:val="0086686A"/>
    <w:rsid w:val="008B4CBF"/>
    <w:rsid w:val="008C6C27"/>
    <w:rsid w:val="008E321C"/>
    <w:rsid w:val="008F516D"/>
    <w:rsid w:val="008F7506"/>
    <w:rsid w:val="0090560F"/>
    <w:rsid w:val="0091122D"/>
    <w:rsid w:val="00913995"/>
    <w:rsid w:val="0092579E"/>
    <w:rsid w:val="00934EBF"/>
    <w:rsid w:val="0093501D"/>
    <w:rsid w:val="009375E7"/>
    <w:rsid w:val="00941106"/>
    <w:rsid w:val="00957295"/>
    <w:rsid w:val="00961F94"/>
    <w:rsid w:val="009701CF"/>
    <w:rsid w:val="009763F5"/>
    <w:rsid w:val="0098734F"/>
    <w:rsid w:val="009928FD"/>
    <w:rsid w:val="00996E3C"/>
    <w:rsid w:val="009B37F7"/>
    <w:rsid w:val="009B4442"/>
    <w:rsid w:val="009C0626"/>
    <w:rsid w:val="009E1287"/>
    <w:rsid w:val="009E5F37"/>
    <w:rsid w:val="009E6F77"/>
    <w:rsid w:val="00A10294"/>
    <w:rsid w:val="00A223D4"/>
    <w:rsid w:val="00A31C60"/>
    <w:rsid w:val="00A52646"/>
    <w:rsid w:val="00A63E1A"/>
    <w:rsid w:val="00A72C3A"/>
    <w:rsid w:val="00A77111"/>
    <w:rsid w:val="00A800EF"/>
    <w:rsid w:val="00A81E1C"/>
    <w:rsid w:val="00A92B6B"/>
    <w:rsid w:val="00AA430D"/>
    <w:rsid w:val="00AA6B8F"/>
    <w:rsid w:val="00AB3875"/>
    <w:rsid w:val="00AB5A69"/>
    <w:rsid w:val="00AB6B78"/>
    <w:rsid w:val="00AC1EF8"/>
    <w:rsid w:val="00AD1CA9"/>
    <w:rsid w:val="00AD3C90"/>
    <w:rsid w:val="00AD40DA"/>
    <w:rsid w:val="00AD67BE"/>
    <w:rsid w:val="00AE4BCC"/>
    <w:rsid w:val="00AF1194"/>
    <w:rsid w:val="00B0182C"/>
    <w:rsid w:val="00B21211"/>
    <w:rsid w:val="00B21AA3"/>
    <w:rsid w:val="00B32090"/>
    <w:rsid w:val="00B35111"/>
    <w:rsid w:val="00B55934"/>
    <w:rsid w:val="00B55CC3"/>
    <w:rsid w:val="00B842FC"/>
    <w:rsid w:val="00B84EB7"/>
    <w:rsid w:val="00B85A9F"/>
    <w:rsid w:val="00B92394"/>
    <w:rsid w:val="00BB0C83"/>
    <w:rsid w:val="00BC7D94"/>
    <w:rsid w:val="00BD4160"/>
    <w:rsid w:val="00BD5AFF"/>
    <w:rsid w:val="00BD7DB2"/>
    <w:rsid w:val="00C028BF"/>
    <w:rsid w:val="00C03379"/>
    <w:rsid w:val="00C12F99"/>
    <w:rsid w:val="00C20CA0"/>
    <w:rsid w:val="00C5022A"/>
    <w:rsid w:val="00C56363"/>
    <w:rsid w:val="00C6494F"/>
    <w:rsid w:val="00C66788"/>
    <w:rsid w:val="00C754BC"/>
    <w:rsid w:val="00C77ADF"/>
    <w:rsid w:val="00C83CAE"/>
    <w:rsid w:val="00C85D57"/>
    <w:rsid w:val="00C870CE"/>
    <w:rsid w:val="00C94F7E"/>
    <w:rsid w:val="00CD1C6C"/>
    <w:rsid w:val="00CD29A0"/>
    <w:rsid w:val="00CD49A6"/>
    <w:rsid w:val="00CE5BA5"/>
    <w:rsid w:val="00D10EDF"/>
    <w:rsid w:val="00D13379"/>
    <w:rsid w:val="00D20DBE"/>
    <w:rsid w:val="00D23E8B"/>
    <w:rsid w:val="00D240F2"/>
    <w:rsid w:val="00D35065"/>
    <w:rsid w:val="00D74CB0"/>
    <w:rsid w:val="00D87173"/>
    <w:rsid w:val="00D91B0F"/>
    <w:rsid w:val="00DA3641"/>
    <w:rsid w:val="00DC0FA5"/>
    <w:rsid w:val="00DC2583"/>
    <w:rsid w:val="00DC2F6A"/>
    <w:rsid w:val="00DF47F6"/>
    <w:rsid w:val="00DF5064"/>
    <w:rsid w:val="00E10A77"/>
    <w:rsid w:val="00E20672"/>
    <w:rsid w:val="00E20D36"/>
    <w:rsid w:val="00E23457"/>
    <w:rsid w:val="00E2346C"/>
    <w:rsid w:val="00E30CDC"/>
    <w:rsid w:val="00E34F5F"/>
    <w:rsid w:val="00E372EF"/>
    <w:rsid w:val="00E40747"/>
    <w:rsid w:val="00E440DE"/>
    <w:rsid w:val="00E6194B"/>
    <w:rsid w:val="00E64048"/>
    <w:rsid w:val="00E704A3"/>
    <w:rsid w:val="00E90792"/>
    <w:rsid w:val="00E93FE8"/>
    <w:rsid w:val="00E95F93"/>
    <w:rsid w:val="00EA0737"/>
    <w:rsid w:val="00EB7193"/>
    <w:rsid w:val="00EC0132"/>
    <w:rsid w:val="00EC5B00"/>
    <w:rsid w:val="00EF594C"/>
    <w:rsid w:val="00EF61F2"/>
    <w:rsid w:val="00F13797"/>
    <w:rsid w:val="00F27B49"/>
    <w:rsid w:val="00F45305"/>
    <w:rsid w:val="00F76934"/>
    <w:rsid w:val="00F91827"/>
    <w:rsid w:val="00F91CB5"/>
    <w:rsid w:val="00F921D5"/>
    <w:rsid w:val="00FA280D"/>
    <w:rsid w:val="00FA7173"/>
    <w:rsid w:val="00FB4A62"/>
    <w:rsid w:val="00FB7193"/>
    <w:rsid w:val="00FC2108"/>
    <w:rsid w:val="00FC672D"/>
    <w:rsid w:val="00FC794C"/>
    <w:rsid w:val="00FD37EB"/>
    <w:rsid w:val="00FD703F"/>
    <w:rsid w:val="00FD7AD9"/>
    <w:rsid w:val="00FE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D1"/>
  </w:style>
  <w:style w:type="paragraph" w:styleId="Heading1">
    <w:name w:val="heading 1"/>
    <w:basedOn w:val="Normal"/>
    <w:link w:val="Heading1Char"/>
    <w:uiPriority w:val="9"/>
    <w:qFormat/>
    <w:rsid w:val="0091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573"/>
    <w:pPr>
      <w:spacing w:before="100" w:beforeAutospacing="1" w:after="100" w:afterAutospacing="1" w:line="240" w:lineRule="auto"/>
    </w:pPr>
    <w:rPr>
      <w:rFonts w:ascii="Calibri" w:hAnsi="Calibri" w:cs="Calibri"/>
      <w:lang w:eastAsia="en-IN" w:bidi="hi-IN"/>
    </w:rPr>
  </w:style>
  <w:style w:type="paragraph" w:styleId="ListParagraph">
    <w:name w:val="List Paragraph"/>
    <w:basedOn w:val="Normal"/>
    <w:uiPriority w:val="34"/>
    <w:qFormat/>
    <w:rsid w:val="0050257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D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0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D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2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94"/>
  </w:style>
  <w:style w:type="paragraph" w:styleId="Footer">
    <w:name w:val="footer"/>
    <w:basedOn w:val="Normal"/>
    <w:link w:val="FooterChar"/>
    <w:uiPriority w:val="99"/>
    <w:unhideWhenUsed/>
    <w:rsid w:val="00AF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94"/>
  </w:style>
  <w:style w:type="paragraph" w:customStyle="1" w:styleId="Default">
    <w:name w:val="Default"/>
    <w:rsid w:val="00F921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1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122D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F27B-581A-4237-A473-0B3D6F81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Partners</dc:creator>
  <cp:lastModifiedBy>Lenovo</cp:lastModifiedBy>
  <cp:revision>7</cp:revision>
  <dcterms:created xsi:type="dcterms:W3CDTF">2021-04-27T19:03:00Z</dcterms:created>
  <dcterms:modified xsi:type="dcterms:W3CDTF">2021-05-06T13:45:00Z</dcterms:modified>
</cp:coreProperties>
</file>